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F9B44" w14:textId="77777777" w:rsidR="00F83618" w:rsidRDefault="00F83618" w:rsidP="00F83618">
      <w:pPr>
        <w:shd w:val="clear" w:color="auto" w:fill="FFFFFF"/>
        <w:spacing w:before="120" w:after="0"/>
        <w:jc w:val="center"/>
        <w:rPr>
          <w:rFonts w:ascii="Arial" w:eastAsia="Arial" w:hAnsi="Arial" w:cs="Arial"/>
          <w:bCs/>
          <w:color w:val="222222"/>
        </w:rPr>
      </w:pPr>
      <w:r w:rsidRPr="00944504">
        <w:rPr>
          <w:rFonts w:ascii="Arial" w:eastAsia="Arial" w:hAnsi="Arial" w:cs="Arial"/>
          <w:bCs/>
          <w:color w:val="222222"/>
        </w:rPr>
        <w:t>Sajtóközlemény</w:t>
      </w:r>
    </w:p>
    <w:p w14:paraId="40E8A93E" w14:textId="77777777" w:rsidR="009754D1" w:rsidRPr="009754D1" w:rsidRDefault="009754D1" w:rsidP="009754D1">
      <w:pPr>
        <w:shd w:val="clear" w:color="auto" w:fill="FFFFFF"/>
        <w:spacing w:before="60" w:after="0" w:line="240" w:lineRule="auto"/>
        <w:jc w:val="center"/>
        <w:rPr>
          <w:rFonts w:ascii="Arial" w:hAnsi="Arial" w:cs="Arial"/>
          <w:bCs/>
          <w:smallCaps/>
          <w:color w:val="000000"/>
        </w:rPr>
      </w:pPr>
      <w:r w:rsidRPr="009754D1">
        <w:rPr>
          <w:rFonts w:ascii="Arial" w:hAnsi="Arial" w:cs="Arial"/>
          <w:bCs/>
          <w:smallCaps/>
          <w:color w:val="000000"/>
        </w:rPr>
        <w:t>Magyarország versenyképesebb lett az orvosi és gyógyszerészeti konferenciaturizmus terén</w:t>
      </w:r>
    </w:p>
    <w:p w14:paraId="0DFB05F1" w14:textId="593C9792" w:rsidR="009754D1" w:rsidRDefault="009754D1" w:rsidP="009754D1">
      <w:pPr>
        <w:shd w:val="clear" w:color="auto" w:fill="FFFFFF"/>
        <w:spacing w:before="120" w:after="0" w:line="240" w:lineRule="auto"/>
        <w:jc w:val="both"/>
        <w:rPr>
          <w:rFonts w:ascii="Arial" w:eastAsia="Times New Roman" w:hAnsi="Arial" w:cs="Arial"/>
          <w:b/>
          <w:bCs/>
        </w:rPr>
      </w:pPr>
      <w:r w:rsidRPr="009754D1">
        <w:rPr>
          <w:rFonts w:ascii="Arial" w:eastAsia="Times New Roman" w:hAnsi="Arial" w:cs="Arial"/>
          <w:b/>
          <w:bCs/>
        </w:rPr>
        <w:t xml:space="preserve">Jelentős előrelépés történt a hivatásturizmus területén: elfogadták a Magyarországi Rendezvényszervezők és -szolgáltatók Szövetsége </w:t>
      </w:r>
      <w:r>
        <w:rPr>
          <w:rFonts w:ascii="Arial" w:eastAsia="Times New Roman" w:hAnsi="Arial" w:cs="Arial"/>
          <w:b/>
          <w:bCs/>
        </w:rPr>
        <w:t>(MaReSz</w:t>
      </w:r>
      <w:r>
        <w:rPr>
          <w:rStyle w:val="Lbjegyzet-hivatkozs"/>
          <w:rFonts w:ascii="Arial" w:eastAsia="Times New Roman" w:hAnsi="Arial" w:cs="Arial"/>
          <w:b/>
          <w:bCs/>
        </w:rPr>
        <w:footnoteReference w:id="1"/>
      </w:r>
      <w:r>
        <w:rPr>
          <w:rFonts w:ascii="Arial" w:eastAsia="Times New Roman" w:hAnsi="Arial" w:cs="Arial"/>
          <w:b/>
          <w:bCs/>
        </w:rPr>
        <w:t xml:space="preserve">) </w:t>
      </w:r>
      <w:r w:rsidRPr="009754D1">
        <w:rPr>
          <w:rFonts w:ascii="Arial" w:eastAsia="Times New Roman" w:hAnsi="Arial" w:cs="Arial"/>
          <w:b/>
          <w:bCs/>
        </w:rPr>
        <w:t>jogszabály-módosító javaslatát, amely révén Magyarország versenyhátránya megszűnhet az orvosszakmai és gyógyszerészeti rendezvények piacán. A törvénymódosítás jelentősen megemelte az egészségügyi szakemberek vendéglátási költségeire fordítható keretet, amely eddig jócskán elmarad</w:t>
      </w:r>
      <w:r w:rsidR="00A94E2B">
        <w:rPr>
          <w:rFonts w:ascii="Arial" w:eastAsia="Times New Roman" w:hAnsi="Arial" w:cs="Arial"/>
          <w:b/>
          <w:bCs/>
        </w:rPr>
        <w:t>t</w:t>
      </w:r>
      <w:r w:rsidRPr="009754D1">
        <w:rPr>
          <w:rFonts w:ascii="Arial" w:eastAsia="Times New Roman" w:hAnsi="Arial" w:cs="Arial"/>
          <w:b/>
          <w:bCs/>
        </w:rPr>
        <w:t xml:space="preserve"> a versenytárs országokban megszokott összegektől.</w:t>
      </w:r>
    </w:p>
    <w:p w14:paraId="721FB774" w14:textId="77777777" w:rsidR="009754D1" w:rsidRPr="009754D1" w:rsidRDefault="009754D1" w:rsidP="009754D1">
      <w:pPr>
        <w:shd w:val="clear" w:color="auto" w:fill="FFFFFF"/>
        <w:spacing w:before="120" w:after="0" w:line="240" w:lineRule="auto"/>
        <w:jc w:val="both"/>
        <w:rPr>
          <w:rFonts w:ascii="Arial" w:eastAsia="Times New Roman" w:hAnsi="Arial" w:cs="Arial"/>
          <w:color w:val="222222"/>
        </w:rPr>
      </w:pPr>
      <w:r w:rsidRPr="009754D1">
        <w:rPr>
          <w:rFonts w:ascii="Arial" w:eastAsia="Times New Roman" w:hAnsi="Arial" w:cs="Arial"/>
          <w:color w:val="222222"/>
        </w:rPr>
        <w:t>Az intézkedés célja, hogy Magyarország még vonzóbb helyszínné váljon az orvosszakmai konferenciák számára, így erősítve az üzleti turizmust. Ezzel hazánk felzárkózott olyan országok mellé, mint Ausztria vagy Szlovákia, ahol már évek óta magasabbak voltak a hasonló keretösszegek.</w:t>
      </w:r>
    </w:p>
    <w:p w14:paraId="4C8E0E77" w14:textId="77777777" w:rsidR="009754D1" w:rsidRDefault="009754D1" w:rsidP="009754D1">
      <w:pPr>
        <w:shd w:val="clear" w:color="auto" w:fill="FFFFFF"/>
        <w:spacing w:before="120" w:after="0" w:line="240" w:lineRule="auto"/>
        <w:jc w:val="both"/>
        <w:rPr>
          <w:rFonts w:ascii="Arial" w:eastAsia="Times New Roman" w:hAnsi="Arial" w:cs="Arial"/>
          <w:b/>
          <w:bCs/>
          <w:color w:val="222222"/>
        </w:rPr>
      </w:pPr>
      <w:r w:rsidRPr="009754D1">
        <w:rPr>
          <w:rFonts w:ascii="Arial" w:eastAsia="Times New Roman" w:hAnsi="Arial" w:cs="Arial"/>
          <w:b/>
          <w:bCs/>
          <w:color w:val="222222"/>
        </w:rPr>
        <w:t>Felzárkózás az európai versenyhez</w:t>
      </w:r>
    </w:p>
    <w:p w14:paraId="27850B4E" w14:textId="543E0F43" w:rsidR="00A94E2B" w:rsidRDefault="00A94E2B" w:rsidP="00A94E2B">
      <w:pPr>
        <w:spacing w:before="120" w:after="0" w:line="240" w:lineRule="auto"/>
        <w:jc w:val="both"/>
        <w:rPr>
          <w:rFonts w:ascii="Arial" w:eastAsia="Times New Roman" w:hAnsi="Arial" w:cs="Arial"/>
        </w:rPr>
      </w:pPr>
      <w:r>
        <w:rPr>
          <w:rFonts w:ascii="Arial" w:eastAsia="Times New Roman" w:hAnsi="Arial" w:cs="Arial"/>
        </w:rPr>
        <w:t>A</w:t>
      </w:r>
      <w:r w:rsidRPr="0082701B">
        <w:rPr>
          <w:rFonts w:ascii="Arial" w:eastAsia="Times New Roman" w:hAnsi="Arial" w:cs="Arial"/>
        </w:rPr>
        <w:t xml:space="preserve"> MaReSz évek óta szorgalmazott jogszabály</w:t>
      </w:r>
      <w:r w:rsidR="00646316">
        <w:rPr>
          <w:rFonts w:ascii="Arial" w:eastAsia="Times New Roman" w:hAnsi="Arial" w:cs="Arial"/>
        </w:rPr>
        <w:t>-</w:t>
      </w:r>
      <w:r w:rsidRPr="0082701B">
        <w:rPr>
          <w:rFonts w:ascii="Arial" w:eastAsia="Times New Roman" w:hAnsi="Arial" w:cs="Arial"/>
        </w:rPr>
        <w:t>módosító javaslata alapján</w:t>
      </w:r>
      <w:r>
        <w:rPr>
          <w:rFonts w:ascii="Arial" w:eastAsia="Times New Roman" w:hAnsi="Arial" w:cs="Arial"/>
        </w:rPr>
        <w:t xml:space="preserve"> </w:t>
      </w:r>
      <w:r w:rsidRPr="0082701B">
        <w:rPr>
          <w:rFonts w:ascii="Arial" w:eastAsia="Times New Roman" w:hAnsi="Arial" w:cs="Arial"/>
        </w:rPr>
        <w:t xml:space="preserve">módosították </w:t>
      </w:r>
      <w:r>
        <w:rPr>
          <w:rFonts w:ascii="Arial" w:eastAsia="Times New Roman" w:hAnsi="Arial" w:cs="Arial"/>
        </w:rPr>
        <w:t>„</w:t>
      </w:r>
      <w:r w:rsidRPr="0082701B">
        <w:rPr>
          <w:rFonts w:ascii="Arial" w:eastAsia="Times New Roman" w:hAnsi="Arial" w:cs="Arial"/>
          <w:i/>
          <w:iCs/>
        </w:rPr>
        <w:t>a biztonságos és gazdaságos gyógyszer- és gyógyászatisegédeszköz-ellátás, valamint a gyógyszerforgalmazás általános szabályairól</w:t>
      </w:r>
      <w:r>
        <w:rPr>
          <w:rFonts w:ascii="Arial" w:eastAsia="Times New Roman" w:hAnsi="Arial" w:cs="Arial"/>
          <w:i/>
          <w:iCs/>
        </w:rPr>
        <w:t>”</w:t>
      </w:r>
      <w:r w:rsidRPr="0082701B">
        <w:rPr>
          <w:rFonts w:ascii="Arial" w:eastAsia="Times New Roman" w:hAnsi="Arial" w:cs="Arial"/>
          <w:i/>
          <w:iCs/>
        </w:rPr>
        <w:t xml:space="preserve"> </w:t>
      </w:r>
      <w:r w:rsidRPr="0082701B">
        <w:rPr>
          <w:rFonts w:ascii="Arial" w:eastAsia="Times New Roman" w:hAnsi="Arial" w:cs="Arial"/>
        </w:rPr>
        <w:t xml:space="preserve">szóló 2006. évi XCVIII. törvény </w:t>
      </w:r>
      <w:r>
        <w:rPr>
          <w:rFonts w:ascii="Arial" w:eastAsia="Times New Roman" w:hAnsi="Arial" w:cs="Arial"/>
        </w:rPr>
        <w:t xml:space="preserve">(Gyftv.) </w:t>
      </w:r>
      <w:r w:rsidRPr="0082701B">
        <w:rPr>
          <w:rFonts w:ascii="Arial" w:eastAsia="Times New Roman" w:hAnsi="Arial" w:cs="Arial"/>
        </w:rPr>
        <w:t>14.2 pontját</w:t>
      </w:r>
      <w:r>
        <w:rPr>
          <w:rFonts w:ascii="Arial" w:eastAsia="Times New Roman" w:hAnsi="Arial" w:cs="Arial"/>
        </w:rPr>
        <w:t>.</w:t>
      </w:r>
    </w:p>
    <w:p w14:paraId="360F6669" w14:textId="77777777" w:rsidR="00A94E2B" w:rsidRDefault="00A94E2B" w:rsidP="00A94E2B">
      <w:pPr>
        <w:shd w:val="clear" w:color="auto" w:fill="FFFFFF"/>
        <w:spacing w:after="0" w:line="240" w:lineRule="auto"/>
        <w:jc w:val="both"/>
        <w:rPr>
          <w:rFonts w:ascii="Arial" w:hAnsi="Arial" w:cs="Arial"/>
          <w:color w:val="000000" w:themeColor="text1"/>
          <w:shd w:val="clear" w:color="auto" w:fill="FFFFFF"/>
        </w:rPr>
      </w:pPr>
      <w:r w:rsidRPr="0040796B">
        <w:rPr>
          <w:rFonts w:ascii="Arial" w:hAnsi="Arial" w:cs="Arial"/>
          <w:color w:val="000000" w:themeColor="text1"/>
          <w:shd w:val="clear" w:color="auto" w:fill="FFFFFF"/>
        </w:rPr>
        <w:t xml:space="preserve">A 14. § (2) bekezdésében foglalt módosítás értelmében az ismertetési tevékenységet folytató gyógyszer- és gyógyászatisegédeszköz-gyártók és -forgalmazók által szervezett </w:t>
      </w:r>
      <w:r w:rsidRPr="005E28ED">
        <w:rPr>
          <w:rFonts w:ascii="Arial" w:hAnsi="Arial" w:cs="Arial"/>
          <w:b/>
          <w:bCs/>
          <w:color w:val="000000" w:themeColor="text1"/>
          <w:shd w:val="clear" w:color="auto" w:fill="FFFFFF"/>
        </w:rPr>
        <w:t>tudományos-oktató témájú konferenciák és más rendezvények keretében biztosított vendéglátás</w:t>
      </w:r>
      <w:r w:rsidRPr="0040796B">
        <w:rPr>
          <w:rFonts w:ascii="Arial" w:hAnsi="Arial" w:cs="Arial"/>
          <w:color w:val="000000" w:themeColor="text1"/>
          <w:shd w:val="clear" w:color="auto" w:fill="FFFFFF"/>
        </w:rPr>
        <w:t xml:space="preserve"> – általános forgalmi adó nélkül számított egy napra és egy főre eső – </w:t>
      </w:r>
      <w:r w:rsidRPr="005E28ED">
        <w:rPr>
          <w:rFonts w:ascii="Arial" w:hAnsi="Arial" w:cs="Arial"/>
          <w:b/>
          <w:bCs/>
          <w:color w:val="000000" w:themeColor="text1"/>
          <w:shd w:val="clear" w:color="auto" w:fill="FFFFFF"/>
        </w:rPr>
        <w:t xml:space="preserve">összegének felső határát a mindenkori minimálbér havi összegének 5%-áról 15%-ra emelték. </w:t>
      </w:r>
      <w:r w:rsidRPr="0040796B">
        <w:rPr>
          <w:rFonts w:ascii="Arial" w:hAnsi="Arial" w:cs="Arial"/>
          <w:color w:val="000000" w:themeColor="text1"/>
          <w:shd w:val="clear" w:color="auto" w:fill="FFFFFF"/>
        </w:rPr>
        <w:t>Ez most napi 43.620 Ft/fő nettó vendéglátási keretösszeget jelent.</w:t>
      </w:r>
    </w:p>
    <w:p w14:paraId="3B694FCB" w14:textId="77777777" w:rsidR="00A94E2B" w:rsidRDefault="00A94E2B" w:rsidP="00A94E2B">
      <w:pPr>
        <w:shd w:val="clear" w:color="auto" w:fill="FFFFFF"/>
        <w:spacing w:before="120" w:after="0" w:line="240" w:lineRule="auto"/>
        <w:jc w:val="both"/>
        <w:rPr>
          <w:rFonts w:ascii="Arial" w:eastAsia="Times New Roman" w:hAnsi="Arial" w:cs="Arial"/>
          <w:color w:val="222222"/>
        </w:rPr>
      </w:pPr>
      <w:r w:rsidRPr="009754D1">
        <w:rPr>
          <w:rFonts w:ascii="Arial" w:eastAsia="Times New Roman" w:hAnsi="Arial" w:cs="Arial"/>
          <w:color w:val="222222"/>
        </w:rPr>
        <w:t xml:space="preserve">Korábban hazánkban </w:t>
      </w:r>
      <w:r>
        <w:rPr>
          <w:rFonts w:ascii="Arial" w:eastAsia="Times New Roman" w:hAnsi="Arial" w:cs="Arial"/>
          <w:color w:val="222222"/>
        </w:rPr>
        <w:t xml:space="preserve">kb. 34 eurónak megfelelő összeg volt elszámolható </w:t>
      </w:r>
      <w:r w:rsidRPr="009754D1">
        <w:rPr>
          <w:rFonts w:ascii="Arial" w:eastAsia="Times New Roman" w:hAnsi="Arial" w:cs="Arial"/>
          <w:color w:val="222222"/>
        </w:rPr>
        <w:t>vendéglátási költség</w:t>
      </w:r>
      <w:r>
        <w:rPr>
          <w:rFonts w:ascii="Arial" w:eastAsia="Times New Roman" w:hAnsi="Arial" w:cs="Arial"/>
          <w:color w:val="222222"/>
        </w:rPr>
        <w:t>ként</w:t>
      </w:r>
      <w:r w:rsidRPr="009754D1">
        <w:rPr>
          <w:rFonts w:ascii="Arial" w:eastAsia="Times New Roman" w:hAnsi="Arial" w:cs="Arial"/>
          <w:color w:val="222222"/>
        </w:rPr>
        <w:t xml:space="preserve"> </w:t>
      </w:r>
      <w:r>
        <w:rPr>
          <w:rFonts w:ascii="Arial" w:eastAsia="Times New Roman" w:hAnsi="Arial" w:cs="Arial"/>
          <w:color w:val="222222"/>
        </w:rPr>
        <w:t xml:space="preserve">(naponta és fejenként), ami </w:t>
      </w:r>
      <w:r w:rsidRPr="009754D1">
        <w:rPr>
          <w:rFonts w:ascii="Arial" w:eastAsia="Times New Roman" w:hAnsi="Arial" w:cs="Arial"/>
          <w:color w:val="222222"/>
        </w:rPr>
        <w:t>jelentős versenyhátrányt okozott. Az új, 105 eurós kerettel Magyarország nem</w:t>
      </w:r>
      <w:r>
        <w:rPr>
          <w:rFonts w:ascii="Arial" w:eastAsia="Times New Roman" w:hAnsi="Arial" w:cs="Arial"/>
          <w:color w:val="222222"/>
        </w:rPr>
        <w:t xml:space="preserve"> </w:t>
      </w:r>
      <w:r w:rsidRPr="009754D1">
        <w:rPr>
          <w:rFonts w:ascii="Arial" w:eastAsia="Times New Roman" w:hAnsi="Arial" w:cs="Arial"/>
          <w:color w:val="222222"/>
        </w:rPr>
        <w:t xml:space="preserve">csak utolérte a környező országokat, de vonzó alternatívává válhat a konferenciaszervezők számára. Összehasonlításképpen: Ausztriában 85 euró, Szlovákiában pedig 75 euró áll rendelkezésre étkezésenként a hasonló rendezvényeken. </w:t>
      </w:r>
    </w:p>
    <w:p w14:paraId="396BB365" w14:textId="77777777" w:rsidR="00A94E2B" w:rsidRDefault="009754D1" w:rsidP="009754D1">
      <w:pPr>
        <w:shd w:val="clear" w:color="auto" w:fill="FFFFFF"/>
        <w:spacing w:before="120" w:after="0" w:line="240" w:lineRule="auto"/>
        <w:jc w:val="both"/>
        <w:rPr>
          <w:rFonts w:ascii="Arial" w:eastAsia="Times New Roman" w:hAnsi="Arial" w:cs="Arial"/>
          <w:b/>
          <w:bCs/>
          <w:color w:val="222222"/>
        </w:rPr>
      </w:pPr>
      <w:r w:rsidRPr="009754D1">
        <w:rPr>
          <w:rFonts w:ascii="Arial" w:eastAsia="Times New Roman" w:hAnsi="Arial" w:cs="Arial"/>
          <w:b/>
          <w:bCs/>
          <w:color w:val="222222"/>
        </w:rPr>
        <w:t>A gazdasági célok és az együttműködés ereje</w:t>
      </w:r>
    </w:p>
    <w:p w14:paraId="42B7BB14" w14:textId="77777777" w:rsidR="00A94E2B" w:rsidRDefault="009754D1" w:rsidP="009754D1">
      <w:pPr>
        <w:shd w:val="clear" w:color="auto" w:fill="FFFFFF"/>
        <w:spacing w:before="120" w:after="0" w:line="240" w:lineRule="auto"/>
        <w:jc w:val="both"/>
        <w:rPr>
          <w:rFonts w:ascii="Arial" w:eastAsia="Times New Roman" w:hAnsi="Arial" w:cs="Arial"/>
          <w:color w:val="222222"/>
        </w:rPr>
      </w:pPr>
      <w:r w:rsidRPr="009754D1">
        <w:rPr>
          <w:rFonts w:ascii="Arial" w:eastAsia="Times New Roman" w:hAnsi="Arial" w:cs="Arial"/>
          <w:color w:val="222222"/>
        </w:rPr>
        <w:t xml:space="preserve">Az üzleti turizmus Magyarország turizmusstratégiájában évek óta kiemelt terület, hiszen a magasabb költésű vendégek jelentős gazdasági hatást gyakorolnak. </w:t>
      </w:r>
    </w:p>
    <w:p w14:paraId="042D3C1B" w14:textId="6FDC3C11" w:rsidR="009754D1" w:rsidRPr="009754D1" w:rsidRDefault="009754D1" w:rsidP="009754D1">
      <w:pPr>
        <w:shd w:val="clear" w:color="auto" w:fill="FFFFFF"/>
        <w:spacing w:before="120" w:after="0" w:line="240" w:lineRule="auto"/>
        <w:jc w:val="both"/>
        <w:rPr>
          <w:rFonts w:ascii="Arial" w:eastAsia="Times New Roman" w:hAnsi="Arial" w:cs="Arial"/>
          <w:color w:val="222222"/>
        </w:rPr>
      </w:pPr>
      <w:r w:rsidRPr="009754D1">
        <w:rPr>
          <w:rFonts w:ascii="Arial" w:eastAsia="Times New Roman" w:hAnsi="Arial" w:cs="Arial"/>
          <w:b/>
          <w:bCs/>
          <w:color w:val="222222"/>
        </w:rPr>
        <w:t>Ganczer Gábor</w:t>
      </w:r>
      <w:r w:rsidRPr="009754D1">
        <w:rPr>
          <w:rFonts w:ascii="Arial" w:eastAsia="Times New Roman" w:hAnsi="Arial" w:cs="Arial"/>
          <w:color w:val="222222"/>
        </w:rPr>
        <w:t>, a MaReSz elnöke a sikerről így nyilatkozott:</w:t>
      </w:r>
      <w:r w:rsidR="00A94E2B">
        <w:rPr>
          <w:rFonts w:ascii="Arial" w:eastAsia="Times New Roman" w:hAnsi="Arial" w:cs="Arial"/>
          <w:color w:val="222222"/>
        </w:rPr>
        <w:t xml:space="preserve"> </w:t>
      </w:r>
      <w:r w:rsidRPr="009754D1">
        <w:rPr>
          <w:rFonts w:ascii="Arial" w:eastAsia="Times New Roman" w:hAnsi="Arial" w:cs="Arial"/>
          <w:i/>
          <w:iCs/>
          <w:color w:val="222222"/>
        </w:rPr>
        <w:t>"Óriási lépést tettünk előre a magyarországi hivatásturizmus jövője érdekében. Büszkék vagyunk arra, hogy többéves kitartó munkánkkal elértük ezt az eredményt, amely nemcsak a szakmánk, hanem az egész ország gazdaság</w:t>
      </w:r>
      <w:r w:rsidR="00A94E2B">
        <w:rPr>
          <w:rFonts w:ascii="Arial" w:eastAsia="Times New Roman" w:hAnsi="Arial" w:cs="Arial"/>
          <w:i/>
          <w:iCs/>
          <w:color w:val="222222"/>
        </w:rPr>
        <w:t>a számára</w:t>
      </w:r>
      <w:r w:rsidRPr="009754D1">
        <w:rPr>
          <w:rFonts w:ascii="Arial" w:eastAsia="Times New Roman" w:hAnsi="Arial" w:cs="Arial"/>
          <w:i/>
          <w:iCs/>
          <w:color w:val="222222"/>
        </w:rPr>
        <w:t xml:space="preserve"> is kiemelt jelentőségű. Ez a jogszabály-módosítás új lehetőségeket nyit a rendezvényszervezés területén, és megerősíti Magyarország pozícióját az európai konferenciaturizmus térképén."</w:t>
      </w:r>
    </w:p>
    <w:p w14:paraId="566777BA" w14:textId="12CED7EA" w:rsidR="009754D1" w:rsidRPr="009754D1" w:rsidRDefault="009754D1" w:rsidP="009754D1">
      <w:pPr>
        <w:shd w:val="clear" w:color="auto" w:fill="FFFFFF"/>
        <w:spacing w:before="120" w:after="0" w:line="240" w:lineRule="auto"/>
        <w:jc w:val="both"/>
        <w:rPr>
          <w:rFonts w:ascii="Arial" w:eastAsia="Times New Roman" w:hAnsi="Arial" w:cs="Arial"/>
          <w:color w:val="222222"/>
        </w:rPr>
      </w:pPr>
      <w:r w:rsidRPr="009754D1">
        <w:rPr>
          <w:rFonts w:ascii="Arial" w:eastAsia="Times New Roman" w:hAnsi="Arial" w:cs="Arial"/>
          <w:color w:val="222222"/>
        </w:rPr>
        <w:t xml:space="preserve">A MaReSz Konferencia- és kongresszusszervezők tagozata kezdeményezte azt a szakmai diskurzust, amely a törvénymódosításhoz vezetett. Az üzleti turizmus fellendítéséhez </w:t>
      </w:r>
      <w:r w:rsidRPr="009754D1">
        <w:rPr>
          <w:rFonts w:ascii="Arial" w:eastAsia="Times New Roman" w:hAnsi="Arial" w:cs="Arial"/>
          <w:color w:val="222222"/>
        </w:rPr>
        <w:lastRenderedPageBreak/>
        <w:t>hozzájáruló változtatásokat Nagy Márton nemzetgazdasági miniszter 2024 októberében jelentette be, a jogszabály-módosítás pedig idén január 1-től lépett életbe.</w:t>
      </w:r>
    </w:p>
    <w:p w14:paraId="5A6902F2" w14:textId="77777777" w:rsidR="009754D1" w:rsidRPr="009754D1" w:rsidRDefault="009754D1" w:rsidP="00CB5031">
      <w:pPr>
        <w:shd w:val="clear" w:color="auto" w:fill="FFFFFF"/>
        <w:spacing w:after="0" w:line="240" w:lineRule="auto"/>
        <w:jc w:val="both"/>
        <w:rPr>
          <w:rFonts w:ascii="Arial" w:eastAsia="Times New Roman" w:hAnsi="Arial" w:cs="Arial"/>
          <w:color w:val="222222"/>
        </w:rPr>
      </w:pPr>
      <w:r w:rsidRPr="009754D1">
        <w:rPr>
          <w:rFonts w:ascii="Arial" w:eastAsia="Times New Roman" w:hAnsi="Arial" w:cs="Arial"/>
          <w:color w:val="222222"/>
        </w:rPr>
        <w:t>Az intézkedés új fejezetet nyit a hazai hivatásturizmus történetében, és hozzájárulhat ahhoz, hogy Magyarország a régió egyik vezető konferenciaközpontjává váljon.</w:t>
      </w:r>
    </w:p>
    <w:sectPr w:rsidR="009754D1" w:rsidRPr="009754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0733" w14:textId="77777777" w:rsidR="00BB4138" w:rsidRDefault="00BB4138" w:rsidP="00CC6DE3">
      <w:pPr>
        <w:spacing w:after="0" w:line="240" w:lineRule="auto"/>
      </w:pPr>
      <w:r>
        <w:separator/>
      </w:r>
    </w:p>
  </w:endnote>
  <w:endnote w:type="continuationSeparator" w:id="0">
    <w:p w14:paraId="0CEB2171" w14:textId="77777777" w:rsidR="00BB4138" w:rsidRDefault="00BB4138" w:rsidP="00CC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2981B" w14:textId="77777777" w:rsidR="00BB4138" w:rsidRDefault="00BB4138" w:rsidP="00CC6DE3">
      <w:pPr>
        <w:spacing w:after="0" w:line="240" w:lineRule="auto"/>
      </w:pPr>
      <w:r>
        <w:separator/>
      </w:r>
    </w:p>
  </w:footnote>
  <w:footnote w:type="continuationSeparator" w:id="0">
    <w:p w14:paraId="01C8F7AD" w14:textId="77777777" w:rsidR="00BB4138" w:rsidRDefault="00BB4138" w:rsidP="00CC6DE3">
      <w:pPr>
        <w:spacing w:after="0" w:line="240" w:lineRule="auto"/>
      </w:pPr>
      <w:r>
        <w:continuationSeparator/>
      </w:r>
    </w:p>
  </w:footnote>
  <w:footnote w:id="1">
    <w:p w14:paraId="08CC8888" w14:textId="77777777" w:rsidR="009754D1" w:rsidRDefault="009754D1" w:rsidP="009754D1">
      <w:pPr>
        <w:pStyle w:val="Lbjegyzetszveg"/>
        <w:jc w:val="both"/>
      </w:pPr>
      <w:r>
        <w:rPr>
          <w:rStyle w:val="Lbjegyzet-hivatkozs"/>
        </w:rPr>
        <w:footnoteRef/>
      </w:r>
      <w:r>
        <w:t xml:space="preserve"> </w:t>
      </w:r>
      <w:r w:rsidRPr="006956B3">
        <w:rPr>
          <w:rFonts w:ascii="Arial" w:hAnsi="Arial" w:cs="Arial"/>
          <w:color w:val="000000" w:themeColor="text1"/>
        </w:rPr>
        <w:t xml:space="preserve">A Magyarországi Rendezvényszervezők és -szolgáltatók Szövetsége (MaReSz) </w:t>
      </w:r>
      <w:r>
        <w:rPr>
          <w:rFonts w:ascii="Arial" w:hAnsi="Arial" w:cs="Arial"/>
          <w:color w:val="000000" w:themeColor="text1"/>
        </w:rPr>
        <w:t xml:space="preserve">több mint 30 éve </w:t>
      </w:r>
      <w:r w:rsidRPr="006956B3">
        <w:rPr>
          <w:rFonts w:ascii="Arial" w:hAnsi="Arial" w:cs="Arial"/>
          <w:color w:val="000000" w:themeColor="text1"/>
        </w:rPr>
        <w:t>a hazai rendezvénypiac érdekképviseleti szerve</w:t>
      </w:r>
      <w:r>
        <w:rPr>
          <w:rFonts w:ascii="Arial" w:hAnsi="Arial" w:cs="Arial"/>
          <w:color w:val="000000" w:themeColor="text1"/>
        </w:rPr>
        <w:t>;</w:t>
      </w:r>
      <w:r w:rsidRPr="006956B3">
        <w:rPr>
          <w:rFonts w:ascii="Arial" w:hAnsi="Arial" w:cs="Arial"/>
          <w:color w:val="000000" w:themeColor="text1"/>
        </w:rPr>
        <w:t xml:space="preserve"> tagsága olyan professzionális cégekből </w:t>
      </w:r>
      <w:r w:rsidRPr="006956B3">
        <w:rPr>
          <w:rFonts w:ascii="Arial" w:hAnsi="Arial" w:cs="Arial"/>
          <w:i/>
          <w:iCs/>
          <w:color w:val="000000" w:themeColor="text1"/>
        </w:rPr>
        <w:t>(</w:t>
      </w:r>
      <w:r>
        <w:rPr>
          <w:rFonts w:ascii="Arial" w:hAnsi="Arial" w:cs="Arial"/>
          <w:i/>
          <w:iCs/>
          <w:color w:val="000000" w:themeColor="text1"/>
        </w:rPr>
        <w:t>k</w:t>
      </w:r>
      <w:r w:rsidRPr="006956B3">
        <w:rPr>
          <w:rFonts w:ascii="Arial" w:hAnsi="Arial" w:cs="Arial"/>
          <w:i/>
          <w:iCs/>
          <w:color w:val="000000" w:themeColor="text1"/>
        </w:rPr>
        <w:t xml:space="preserve">iállításszervezők, </w:t>
      </w:r>
      <w:r>
        <w:rPr>
          <w:rFonts w:ascii="Arial" w:hAnsi="Arial" w:cs="Arial"/>
          <w:i/>
          <w:iCs/>
          <w:color w:val="000000" w:themeColor="text1"/>
        </w:rPr>
        <w:t>k</w:t>
      </w:r>
      <w:r w:rsidRPr="006956B3">
        <w:rPr>
          <w:rFonts w:ascii="Arial" w:hAnsi="Arial" w:cs="Arial"/>
          <w:i/>
          <w:iCs/>
          <w:color w:val="000000" w:themeColor="text1"/>
        </w:rPr>
        <w:t xml:space="preserve">ongresszus- és </w:t>
      </w:r>
      <w:r>
        <w:rPr>
          <w:rFonts w:ascii="Arial" w:hAnsi="Arial" w:cs="Arial"/>
          <w:i/>
          <w:iCs/>
          <w:color w:val="000000" w:themeColor="text1"/>
        </w:rPr>
        <w:t>k</w:t>
      </w:r>
      <w:r w:rsidRPr="006956B3">
        <w:rPr>
          <w:rFonts w:ascii="Arial" w:hAnsi="Arial" w:cs="Arial"/>
          <w:i/>
          <w:iCs/>
          <w:color w:val="000000" w:themeColor="text1"/>
        </w:rPr>
        <w:t xml:space="preserve">onferenciaszervezők, </w:t>
      </w:r>
      <w:r>
        <w:rPr>
          <w:rFonts w:ascii="Arial" w:hAnsi="Arial" w:cs="Arial"/>
          <w:i/>
          <w:iCs/>
          <w:color w:val="000000" w:themeColor="text1"/>
        </w:rPr>
        <w:t>r</w:t>
      </w:r>
      <w:r w:rsidRPr="006956B3">
        <w:rPr>
          <w:rFonts w:ascii="Arial" w:hAnsi="Arial" w:cs="Arial"/>
          <w:i/>
          <w:iCs/>
          <w:color w:val="000000" w:themeColor="text1"/>
        </w:rPr>
        <w:t xml:space="preserve">endezvénygasztronómia szolgáltatók, </w:t>
      </w:r>
      <w:r>
        <w:rPr>
          <w:rFonts w:ascii="Arial" w:hAnsi="Arial" w:cs="Arial"/>
          <w:i/>
          <w:iCs/>
          <w:color w:val="000000" w:themeColor="text1"/>
        </w:rPr>
        <w:t>r</w:t>
      </w:r>
      <w:r w:rsidRPr="006956B3">
        <w:rPr>
          <w:rFonts w:ascii="Arial" w:hAnsi="Arial" w:cs="Arial"/>
          <w:i/>
          <w:iCs/>
          <w:color w:val="000000" w:themeColor="text1"/>
        </w:rPr>
        <w:t xml:space="preserve">endezvényhelyszínek, </w:t>
      </w:r>
      <w:r>
        <w:rPr>
          <w:rFonts w:ascii="Arial" w:hAnsi="Arial" w:cs="Arial"/>
          <w:i/>
          <w:iCs/>
          <w:color w:val="000000" w:themeColor="text1"/>
        </w:rPr>
        <w:t>r</w:t>
      </w:r>
      <w:r w:rsidRPr="006956B3">
        <w:rPr>
          <w:rFonts w:ascii="Arial" w:hAnsi="Arial" w:cs="Arial"/>
          <w:i/>
          <w:iCs/>
          <w:color w:val="000000" w:themeColor="text1"/>
        </w:rPr>
        <w:t xml:space="preserve">endezvényügynökségek, </w:t>
      </w:r>
      <w:r>
        <w:rPr>
          <w:rFonts w:ascii="Arial" w:hAnsi="Arial" w:cs="Arial"/>
          <w:i/>
          <w:iCs/>
          <w:color w:val="000000" w:themeColor="text1"/>
        </w:rPr>
        <w:t>r</w:t>
      </w:r>
      <w:r w:rsidRPr="006956B3">
        <w:rPr>
          <w:rFonts w:ascii="Arial" w:hAnsi="Arial" w:cs="Arial"/>
          <w:i/>
          <w:iCs/>
          <w:color w:val="000000" w:themeColor="text1"/>
        </w:rPr>
        <w:t xml:space="preserve">endezvénytechnika szolgáltatók, </w:t>
      </w:r>
      <w:r>
        <w:rPr>
          <w:rFonts w:ascii="Arial" w:hAnsi="Arial" w:cs="Arial"/>
          <w:i/>
          <w:iCs/>
          <w:color w:val="000000" w:themeColor="text1"/>
        </w:rPr>
        <w:t>k</w:t>
      </w:r>
      <w:r w:rsidRPr="006956B3">
        <w:rPr>
          <w:rFonts w:ascii="Arial" w:hAnsi="Arial" w:cs="Arial"/>
          <w:i/>
          <w:iCs/>
          <w:color w:val="000000" w:themeColor="text1"/>
        </w:rPr>
        <w:t>iegészítő rendezvényszolgáltatók)</w:t>
      </w:r>
      <w:r w:rsidRPr="006956B3">
        <w:rPr>
          <w:rFonts w:ascii="Arial" w:hAnsi="Arial" w:cs="Arial"/>
          <w:color w:val="000000" w:themeColor="text1"/>
        </w:rPr>
        <w:t xml:space="preserve"> áll, akik az </w:t>
      </w:r>
      <w:r w:rsidRPr="006956B3">
        <w:rPr>
          <w:rFonts w:ascii="Arial" w:hAnsi="Arial" w:cs="Arial"/>
          <w:b/>
          <w:bCs/>
          <w:color w:val="000000" w:themeColor="text1"/>
        </w:rPr>
        <w:t>üzleti rendezvényszervezés</w:t>
      </w:r>
      <w:r w:rsidRPr="006956B3">
        <w:rPr>
          <w:rFonts w:ascii="Arial" w:hAnsi="Arial" w:cs="Arial"/>
          <w:color w:val="000000" w:themeColor="text1"/>
        </w:rPr>
        <w:t xml:space="preserve"> </w:t>
      </w:r>
      <w:r w:rsidRPr="00B60A4D">
        <w:rPr>
          <w:rFonts w:ascii="Arial" w:hAnsi="Arial" w:cs="Arial"/>
          <w:b/>
          <w:bCs/>
          <w:color w:val="000000" w:themeColor="text1"/>
        </w:rPr>
        <w:t>teljes spektrumát</w:t>
      </w:r>
      <w:r w:rsidRPr="006956B3">
        <w:rPr>
          <w:rFonts w:ascii="Arial" w:hAnsi="Arial" w:cs="Arial"/>
          <w:color w:val="000000" w:themeColor="text1"/>
        </w:rPr>
        <w:t xml:space="preserve"> felölelik. A szövetség fő tevékenysége és célja a szakmai érdekképviselet és lobbitevékenység ellátása, ami mellett rendszeresen végez piacfelméréseket, szervez szakmai programokat és konferenciákat, továbbá havi szakmai hírlevelében tájékoztatja tagságát a rendezvényszakmát érintő hazai és nemzetközi legfontosabb hírekről.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1NbCwMDUzNzQ1MDBX0lEKTi0uzszPAymwrAUALbOrViwAAAA="/>
  </w:docVars>
  <w:rsids>
    <w:rsidRoot w:val="00B81D7E"/>
    <w:rsid w:val="00024ADD"/>
    <w:rsid w:val="00036636"/>
    <w:rsid w:val="0007509B"/>
    <w:rsid w:val="001E6A06"/>
    <w:rsid w:val="001F4E74"/>
    <w:rsid w:val="002679A6"/>
    <w:rsid w:val="002B52A4"/>
    <w:rsid w:val="002C6FDA"/>
    <w:rsid w:val="002D0AA7"/>
    <w:rsid w:val="00371FED"/>
    <w:rsid w:val="003800E2"/>
    <w:rsid w:val="003E0CE5"/>
    <w:rsid w:val="003F3BC7"/>
    <w:rsid w:val="0040796B"/>
    <w:rsid w:val="004A06C9"/>
    <w:rsid w:val="005723E2"/>
    <w:rsid w:val="005C1FB9"/>
    <w:rsid w:val="005E28ED"/>
    <w:rsid w:val="005F3DE4"/>
    <w:rsid w:val="00644FA8"/>
    <w:rsid w:val="00646316"/>
    <w:rsid w:val="00672317"/>
    <w:rsid w:val="006E673C"/>
    <w:rsid w:val="006E7F29"/>
    <w:rsid w:val="007961E8"/>
    <w:rsid w:val="008E754D"/>
    <w:rsid w:val="00944504"/>
    <w:rsid w:val="00950792"/>
    <w:rsid w:val="009754D1"/>
    <w:rsid w:val="009851A1"/>
    <w:rsid w:val="00995C20"/>
    <w:rsid w:val="009A31D9"/>
    <w:rsid w:val="009E1797"/>
    <w:rsid w:val="00A13C78"/>
    <w:rsid w:val="00A205DF"/>
    <w:rsid w:val="00A600B3"/>
    <w:rsid w:val="00A67CDB"/>
    <w:rsid w:val="00A94E2B"/>
    <w:rsid w:val="00B127A2"/>
    <w:rsid w:val="00B4484B"/>
    <w:rsid w:val="00B81D7E"/>
    <w:rsid w:val="00BB4138"/>
    <w:rsid w:val="00C6591F"/>
    <w:rsid w:val="00C72AFA"/>
    <w:rsid w:val="00C75D33"/>
    <w:rsid w:val="00C958E2"/>
    <w:rsid w:val="00CB5031"/>
    <w:rsid w:val="00CC6DE3"/>
    <w:rsid w:val="00D45843"/>
    <w:rsid w:val="00D574FC"/>
    <w:rsid w:val="00D67E07"/>
    <w:rsid w:val="00DE4DB0"/>
    <w:rsid w:val="00DF59CF"/>
    <w:rsid w:val="00E4282F"/>
    <w:rsid w:val="00E4750F"/>
    <w:rsid w:val="00E855D8"/>
    <w:rsid w:val="00EA6295"/>
    <w:rsid w:val="00EF6690"/>
    <w:rsid w:val="00F03325"/>
    <w:rsid w:val="00F83618"/>
    <w:rsid w:val="00FB4424"/>
    <w:rsid w:val="00FB56B6"/>
    <w:rsid w:val="00FB6A89"/>
    <w:rsid w:val="00FC49A2"/>
    <w:rsid w:val="00FF3A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5BCB"/>
  <w15:chartTrackingRefBased/>
  <w15:docId w15:val="{126FB7C6-872F-4332-BCE2-D28E26C9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83618"/>
    <w:rPr>
      <w:rFonts w:ascii="Calibri" w:eastAsia="Calibri" w:hAnsi="Calibri" w:cs="Calibri"/>
      <w:kern w:val="0"/>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F83618"/>
    <w:rPr>
      <w:color w:val="0000FF"/>
      <w:u w:val="single"/>
    </w:rPr>
  </w:style>
  <w:style w:type="paragraph" w:styleId="NormlWeb">
    <w:name w:val="Normal (Web)"/>
    <w:basedOn w:val="Norml"/>
    <w:uiPriority w:val="99"/>
    <w:semiHidden/>
    <w:unhideWhenUsed/>
    <w:rsid w:val="00DF59CF"/>
    <w:pPr>
      <w:spacing w:before="100" w:beforeAutospacing="1" w:after="100" w:afterAutospacing="1" w:line="240" w:lineRule="auto"/>
    </w:pPr>
    <w:rPr>
      <w:rFonts w:ascii="Times New Roman" w:eastAsia="Times New Roman" w:hAnsi="Times New Roman" w:cs="Times New Roman"/>
      <w:sz w:val="24"/>
      <w:szCs w:val="24"/>
    </w:rPr>
  </w:style>
  <w:style w:type="character" w:styleId="Feloldatlanmegemlts">
    <w:name w:val="Unresolved Mention"/>
    <w:basedOn w:val="Bekezdsalapbettpusa"/>
    <w:uiPriority w:val="99"/>
    <w:semiHidden/>
    <w:unhideWhenUsed/>
    <w:rsid w:val="0007509B"/>
    <w:rPr>
      <w:color w:val="605E5C"/>
      <w:shd w:val="clear" w:color="auto" w:fill="E1DFDD"/>
    </w:rPr>
  </w:style>
  <w:style w:type="paragraph" w:styleId="Lbjegyzetszveg">
    <w:name w:val="footnote text"/>
    <w:basedOn w:val="Norml"/>
    <w:link w:val="LbjegyzetszvegChar"/>
    <w:uiPriority w:val="99"/>
    <w:semiHidden/>
    <w:unhideWhenUsed/>
    <w:rsid w:val="00CC6DE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C6DE3"/>
    <w:rPr>
      <w:rFonts w:ascii="Calibri" w:eastAsia="Calibri" w:hAnsi="Calibri" w:cs="Calibri"/>
      <w:kern w:val="0"/>
      <w:sz w:val="20"/>
      <w:szCs w:val="20"/>
      <w:lang w:eastAsia="hu-HU"/>
      <w14:ligatures w14:val="none"/>
    </w:rPr>
  </w:style>
  <w:style w:type="character" w:styleId="Lbjegyzet-hivatkozs">
    <w:name w:val="footnote reference"/>
    <w:basedOn w:val="Bekezdsalapbettpusa"/>
    <w:uiPriority w:val="99"/>
    <w:semiHidden/>
    <w:unhideWhenUsed/>
    <w:rsid w:val="00CC6D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1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410</Words>
  <Characters>2830</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Márkus Éva</dc:creator>
  <cp:keywords/>
  <dc:description/>
  <cp:lastModifiedBy>Márkus Éva</cp:lastModifiedBy>
  <cp:revision>6</cp:revision>
  <dcterms:created xsi:type="dcterms:W3CDTF">2025-01-07T13:08:00Z</dcterms:created>
  <dcterms:modified xsi:type="dcterms:W3CDTF">2025-01-07T14:21:00Z</dcterms:modified>
</cp:coreProperties>
</file>